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python-sphinxcontrib-httpdomain 1.8.0</w:t>
      </w:r>
    </w:p>
    <w:p>
      <w:pPr/>
      <w:r>
        <w:rPr>
          <w:rStyle w:val="13"/>
          <w:rFonts w:ascii="Arial" w:hAnsi="Arial"/>
          <w:b/>
        </w:rPr>
        <w:t xml:space="preserve">Copyright notice: </w:t>
      </w:r>
    </w:p>
    <w:p>
      <w:pPr/>
      <w:r>
        <w:rPr>
          <w:rStyle w:val="13"/>
          <w:rFonts w:ascii="宋体" w:hAnsi="宋体"/>
          <w:sz w:val="22"/>
        </w:rPr>
        <w:t>Copyright (c) 2010 by the contributors (see AUTHORS file).</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