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4"/>
        </w:rPr>
        <w:t>infinipath-psm</w:t>
      </w:r>
      <w:r>
        <w:rPr>
          <w:rStyle w:val="a0"/>
          <w:rFonts w:ascii="Arial" w:hAnsi="Arial"/>
          <w:b w:val="0"/>
          <w:sz w:val="24"/>
        </w:rPr>
        <w:t xml:space="preserve"> </w:t>
      </w:r>
      <w:r>
        <w:rPr>
          <w:rStyle w:val="a0"/>
          <w:rFonts w:ascii="Arial" w:hAnsi="Arial"/>
          <w:b w:val="0"/>
          <w:sz w:val="24"/>
        </w:rPr>
        <w:t>3.3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(c) 2013. Intel Corporation. All rights reserved. 2009,2010. QLogic Corporation. All rights reserved.</w:t>
      </w:r>
    </w:p>
    <w:p>
      <w:pPr>
        <w:spacing w:line="420" w:lineRule="exact"/>
      </w:pPr>
      <w:r>
        <w:rPr>
          <w:rStyle w:val="a0"/>
          <w:rFonts w:ascii="Arial" w:hAnsi="Arial"/>
          <w:sz w:val="24"/>
        </w:rPr>
        <w:t>Copyright (c) 2013. Intel Corporation. All rights reserved.</w:t>
      </w:r>
    </w:p>
    <w:p>
      <w:pPr>
        <w:spacing w:line="420" w:lineRule="exact"/>
      </w:pPr>
      <w:r>
        <w:rPr>
          <w:rStyle w:val="a0"/>
          <w:rFonts w:ascii="Arial" w:hAnsi="Arial"/>
          <w:sz w:val="24"/>
        </w:rPr>
        <w:t>Copyright (c) 2013-2014, Intel Corporation. All rights reserved.</w:t>
      </w:r>
    </w:p>
    <w:p>
      <w:pPr>
        <w:spacing w:line="420" w:lineRule="exact"/>
      </w:pPr>
      <w:r>
        <w:rPr>
          <w:rStyle w:val="a0"/>
          <w:rFonts w:ascii="Arial" w:hAnsi="Arial"/>
          <w:sz w:val="24"/>
        </w:rPr>
        <w:t>Copyright (c) 2013 Intel Corporation. All rights reserved.</w:t>
      </w:r>
    </w:p>
    <w:p>
      <w:pPr>
        <w:spacing w:line="420" w:lineRule="exact"/>
      </w:pPr>
      <w:r>
        <w:rPr>
          <w:rStyle w:val="a0"/>
          <w:rFonts w:ascii="Arial" w:hAnsi="Arial"/>
          <w:sz w:val="24"/>
        </w:rPr>
        <w:t>Copyright (c) 2012. Intel Corporation. All rights reserved.</w:t>
      </w:r>
    </w:p>
    <w:p>
      <w:pPr>
        <w:spacing w:line="420" w:lineRule="exact"/>
      </w:pPr>
      <w:r>
        <w:rPr>
          <w:rStyle w:val="a0"/>
          <w:rFonts w:ascii="Arial" w:hAnsi="Arial"/>
          <w:sz w:val="24"/>
        </w:rPr>
        <w:t>Copyright (c) 2010. QLogic Corporation. All rights reserved.</w:t>
      </w:r>
    </w:p>
    <w:p>
      <w:pPr>
        <w:spacing w:line="420" w:lineRule="exact"/>
      </w:pPr>
      <w:r>
        <w:rPr>
          <w:rStyle w:val="a0"/>
          <w:rFonts w:ascii="Arial" w:hAnsi="Arial"/>
          <w:sz w:val="24"/>
        </w:rPr>
        <w:t>Copyright (c) 2007 Cisco, Inc. All rights reserved.</w:t>
      </w:r>
    </w:p>
    <w:p>
      <w:pPr>
        <w:spacing w:line="420" w:lineRule="exact"/>
      </w:pPr>
      <w:r>
        <w:rPr>
          <w:rStyle w:val="a0"/>
          <w:rFonts w:ascii="Arial" w:hAnsi="Arial"/>
          <w:sz w:val="24"/>
        </w:rPr>
        <w:t>Copyright (c) 2006-2012. QLogic Corporation. All rights reserved.</w:t>
      </w:r>
    </w:p>
    <w:p>
      <w:pPr>
        <w:spacing w:line="420" w:lineRule="exact"/>
      </w:pPr>
      <w:r>
        <w:rPr>
          <w:rStyle w:val="a0"/>
          <w:rFonts w:ascii="Arial" w:hAnsi="Arial"/>
          <w:sz w:val="24"/>
        </w:rPr>
        <w:t>Copyright (c) 2006-2011. QLogic Corporation. All rights reserved.</w:t>
      </w:r>
    </w:p>
    <w:p>
      <w:pPr>
        <w:spacing w:line="420" w:lineRule="exact"/>
      </w:pPr>
      <w:r>
        <w:rPr>
          <w:rStyle w:val="a0"/>
          <w:rFonts w:ascii="Arial" w:hAnsi="Arial"/>
          <w:sz w:val="24"/>
        </w:rPr>
        <w:t>Copyright (c) 2006-2010. QLogic Corporation. All rights reserved.</w:t>
      </w:r>
    </w:p>
    <w:p>
      <w:pPr>
        <w:spacing w:line="420" w:lineRule="exact"/>
      </w:pPr>
      <w:r>
        <w:rPr>
          <w:rStyle w:val="a0"/>
          <w:rFonts w:ascii="Arial" w:hAnsi="Arial"/>
          <w:sz w:val="24"/>
        </w:rPr>
        <w:t>Copyright (c) 2006, 2007, 2008 QLogic Corporation. All rights reserved.</w:t>
      </w:r>
    </w:p>
    <w:p>
      <w:pPr>
        <w:spacing w:line="420" w:lineRule="exact"/>
      </w:pPr>
      <w:r>
        <w:rPr>
          <w:rStyle w:val="a0"/>
          <w:rFonts w:ascii="Arial" w:hAnsi="Arial"/>
          <w:sz w:val="24"/>
        </w:rPr>
        <w:t>Copyright (c) 2003-2006, PathScale, Inc. All rights reserved.</w:t>
      </w:r>
    </w:p>
    <w:p>
      <w:pPr>
        <w:spacing w:line="420" w:lineRule="exact"/>
      </w:pPr>
      <w:r>
        <w:rPr>
          <w:rStyle w:val="a0"/>
          <w:rFonts w:ascii="Arial" w:hAnsi="Arial"/>
          <w:sz w:val="24"/>
        </w:rPr>
        <w:t>Copyright (c) 2003, 2004, 2005 PathScale, Inc. All rights reserved.</w:t>
      </w:r>
    </w:p>
    <w:p>
      <w:pPr>
        <w:spacing w:line="420" w:lineRule="exact"/>
      </w:pPr>
      <w:r>
        <w:rPr>
          <w:rStyle w:val="a0"/>
          <w:rFonts w:ascii="Arial" w:hAnsi="Arial"/>
          <w:sz w:val="24"/>
        </w:rPr>
        <w:t>Copyright (c) 1991, 1993 The Regents of the University of California. All rights reserved.</w:t>
      </w:r>
    </w:p>
    <w:p>
      <w:pPr>
        <w:spacing w:line="420" w:lineRule="exact"/>
      </w:pPr>
      <w:r>
        <w:rPr>
          <w:rStyle w:val="a0"/>
          <w:rFonts w:ascii="Arial" w:hAnsi="Arial"/>
          <w:sz w:val="24"/>
        </w:rPr>
        <w:t xml:space="preserve">Copyright (C) 2005, 2006. QLogic Corporation. All rights reserved. </w:t>
      </w:r>
    </w:p>
    <w:p>
      <w:pPr>
        <w:spacing w:line="420" w:lineRule="exact"/>
      </w:pPr>
      <w:r>
        <w:rPr>
          <w:rStyle w:val="a0"/>
          <w:rFonts w:ascii="Arial" w:hAnsi="Arial"/>
          <w:sz w:val="24"/>
        </w:rPr>
        <w:t>Copyright (C) 2000-2007 Julian Seward. All rights reserved.</w:t>
      </w:r>
    </w:p>
    <w:p>
      <w:pPr>
        <w:spacing w:line="420" w:lineRule="exact"/>
      </w:pPr>
      <w:r>
        <w:rPr>
          <w:rStyle w:val="a0"/>
          <w:rFonts w:ascii="Arial" w:hAnsi="Arial"/>
          <w:sz w:val="24"/>
        </w:rPr>
        <w:t>Copyright (C) 1998, 1999 Theodore Ts'o.</w:t>
      </w:r>
    </w:p>
    <w:p>
      <w:pPr>
        <w:spacing w:line="420" w:lineRule="exact"/>
      </w:pPr>
      <w:r>
        <w:rPr>
          <w:rStyle w:val="a0"/>
          <w:rFonts w:ascii="Arial" w:hAnsi="Arial"/>
          <w:sz w:val="24"/>
        </w:rPr>
        <w:t>Copyright (C) 1996, 1997, 1998, 1999 Theodore Ts'o.</w:t>
      </w:r>
    </w:p>
    <w:p>
      <w:pPr>
        <w:spacing w:line="420" w:lineRule="exact"/>
      </w:pPr>
      <w:r>
        <w:rPr>
          <w:rStyle w:val="a0"/>
          <w:rFonts w:ascii="Arial" w:hAnsi="Arial"/>
          <w:sz w:val="24"/>
        </w:rPr>
        <w:t>Copyright (C) 1996, 1997, 1998 Theodore Ts'o.</w:t>
      </w:r>
    </w:p>
    <w:p>
      <w:pPr>
        <w:spacing w:line="420" w:lineRule="exact"/>
      </w:pPr>
      <w:r>
        <w:rPr>
          <w:rStyle w:val="a0"/>
          <w:rFonts w:ascii="Arial" w:hAnsi="Arial"/>
          <w:sz w:val="24"/>
        </w:rPr>
        <w:t>Copyright (C) 1996, 1997 Theodore Ts'o.</w:t>
      </w:r>
    </w:p>
    <w:p>
      <w:pPr>
        <w:spacing w:line="420" w:lineRule="exact"/>
      </w:pPr>
      <w:r>
        <w:rPr>
          <w:rStyle w:val="a0"/>
          <w:rFonts w:ascii="Arial" w:hAnsi="Arial"/>
          <w:sz w:val="24"/>
        </w:rPr>
        <w:t>Copyright (C) 1995-2005 Mark Adler</w:t>
      </w:r>
    </w:p>
    <w:p>
      <w:pPr>
        <w:spacing w:line="420" w:lineRule="exact"/>
      </w:pPr>
      <w:r>
        <w:rPr>
          <w:rStyle w:val="a0"/>
          <w:rFonts w:ascii="Arial" w:hAnsi="Arial"/>
          <w:sz w:val="24"/>
        </w:rPr>
        <w:t>Copyright (C) 1995-2005 Jean-loup Gailly and Mark Adler</w:t>
      </w:r>
    </w:p>
    <w:p>
      <w:pPr>
        <w:spacing w:line="420" w:lineRule="exact"/>
      </w:pPr>
      <w:r>
        <w:rPr>
          <w:rStyle w:val="a0"/>
          <w:rFonts w:ascii="Arial" w:hAnsi="Arial"/>
          <w:sz w:val="24"/>
        </w:rPr>
        <w:t>Copyright (C) 1989, 1991 Free Software Foundation, Inc. 59 Temple Place, Suite 330, Boston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GPLv2 or BSD</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