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sphinx-notfound-page</w:t>
      </w:r>
      <w:r>
        <w:rPr>
          <w:rStyle w:val="a0"/>
          <w:rFonts w:ascii="微软雅黑" w:hAnsi="微软雅黑"/>
          <w:b w:val="0"/>
          <w:sz w:val="21"/>
        </w:rPr>
        <w:t xml:space="preserve"> 0.7.1</w:t>
      </w:r>
    </w:p>
    <w:p>
      <w:pPr/>
      <w:r>
        <w:rPr>
          <w:rStyle w:val="a0"/>
          <w:rFonts w:ascii="Arial" w:hAnsi="Arial"/>
          <w:b/>
        </w:rPr>
        <w:t xml:space="preserve">Copyright notice: </w:t>
      </w:r>
    </w:p>
    <w:p>
      <w:pPr/>
      <w:r>
        <w:rPr>
          <w:rStyle w:val="a0"/>
          <w:rFonts w:ascii="宋体" w:hAnsi="宋体"/>
          <w:sz w:val="22"/>
        </w:rPr>
        <w:t>Copyright (c) 2019 Manuel Kaufmann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