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libnice 0.1.22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2008-2009 Nokia Corporation. All rights reserved.</w:t>
        <w:br/>
        <w:t>Copyright 2013 University of Chicago Contact: Bryce Allen</w:t>
        <w:br/>
        <w:t>Copyright (c) 1986 Gary S. Brown. You may use this program, or code or tables extracted from it, as desired without restriction.</w:t>
        <w:br/>
        <w:t>Copyright (c) 1991, 1999 Free Software Foundation, Inc.</w:t>
        <w:br/>
        <w:t>Copyright (c) 2006 Youness Alaoui &lt;kakaroto@kakaroto.homelinux.net&gt;</w:t>
        <w:br/>
        <w:t>Copyright 2004-2005, Google Inc.</w:t>
        <w:br/>
        <w:t>Copyright (c) 2008 Haakon Sporsheim &lt;haakon.sporsheim@tandberg.com&gt;</w:t>
        <w:br/>
        <w:t>Copyright (c) 1986 Gary S. Brown See documentation of the function crc32() below.</w:t>
        <w:br/>
        <w:t>Copyright (c) 2008-2009 Collabora, Nokia Contact: Youness Alaoui</w:t>
        <w:br/>
        <w:t>Copyright (c) 2007 Collabora, Nokia Contact: Youness Alaoui</w:t>
        <w:br/>
        <w:t>Copyright 2013 Collabora Ltd.</w:t>
        <w:br/>
      </w:r>
    </w:p>
    <w:p>
      <w:pPr>
        <w:spacing w:line="420" w:lineRule="exact"/>
        <w:rPr>
          <w:rFonts w:hint="eastAsia"/>
        </w:rPr>
      </w:pPr>
      <w:r>
        <w:rPr>
          <w:rFonts w:ascii="Arial" w:hAnsi="Arial"/>
          <w:b/>
          <w:sz w:val="24"/>
        </w:rPr>
        <w:t xml:space="preserve">License: </w:t>
      </w:r>
      <w:r>
        <w:rPr>
          <w:rFonts w:ascii="Arial" w:hAnsi="Arial"/>
          <w:sz w:val="21"/>
        </w:rPr>
        <w:t>LGPLv2 and MPLv1.1</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