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ukui-interface 4.10.0.0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Tianjin KYLIN Information Technology Co., Ltd.</w:t>
        <w:br/>
        <w:t>Copyright (c) 2020 Zhang Yu</w:t>
        <w:br/>
        <w:t>Copyright (c) 2024 KylinSoft Co., Ltd.</w:t>
        <w:br/>
        <w:t>Copyright 2007 Martin Heinrich</w:t>
        <w:br/>
        <w:t>Copyright 2007 - 2009 Martin Heinrich</w:t>
        <w:br/>
        <w:t>Copyright 2007 - 2008 Martin Heinrich</w:t>
        <w:b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GPL-3+ and Apache-2.0</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